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ELEZIONI RSU – 14, 15 e 16 APRILE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3"/>
        <w:gridCol w:w="3673"/>
        <w:gridCol w:w="4412"/>
        <w:tblGridChange w:id="0">
          <w:tblGrid>
            <w:gridCol w:w="1693"/>
            <w:gridCol w:w="3673"/>
            <w:gridCol w:w="4412"/>
          </w:tblGrid>
        </w:tblGridChange>
      </w:tblGrid>
      <w:tr>
        <w:trPr>
          <w:cantSplit w:val="1"/>
          <w:trHeight w:val="1190.5511811023623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30"/>
                <w:szCs w:val="30"/>
              </w:rPr>
              <w:drawing>
                <wp:inline distB="0" distT="0" distL="114300" distR="114300">
                  <wp:extent cx="981075" cy="431800"/>
                  <wp:effectExtent b="0" l="0" r="0" t="0"/>
                  <wp:docPr id="103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599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FSUR Federazione CISL - Scuola, Università, Ricerca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VALLOTTO SERENELLA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SCAPOLO FRANCESCO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TOSATTO ROBERTO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ANTONELLO MARIA</w:t>
            </w:r>
          </w:p>
        </w:tc>
      </w:tr>
      <w:tr>
        <w:trPr>
          <w:cantSplit w:val="1"/>
          <w:trHeight w:val="1190.55118110236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</w:rPr>
              <w:drawing>
                <wp:inline distB="114300" distT="114300" distL="114300" distR="114300">
                  <wp:extent cx="756697" cy="756697"/>
                  <wp:effectExtent b="0" l="0" r="0" t="0"/>
                  <wp:docPr id="103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697" cy="7566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ANIEF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CATANZARO IRENE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90.55118110236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</w:rPr>
              <w:drawing>
                <wp:inline distB="114300" distT="114300" distL="114300" distR="114300">
                  <wp:extent cx="981075" cy="457200"/>
                  <wp:effectExtent b="0" l="0" r="0" t="0"/>
                  <wp:docPr id="103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599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UIL Scuola RUA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ADAMO VALERIO ANTONIO</w:t>
            </w:r>
          </w:p>
        </w:tc>
      </w:tr>
      <w:tr>
        <w:trPr>
          <w:cantSplit w:val="1"/>
          <w:trHeight w:val="1190.55118110236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</w:rPr>
              <w:drawing>
                <wp:inline distB="114300" distT="114300" distL="114300" distR="114300">
                  <wp:extent cx="981075" cy="546100"/>
                  <wp:effectExtent b="0" l="0" r="0" t="0"/>
                  <wp:docPr id="103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4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1"/>
              <w:widowControl w:val="0"/>
              <w:shd w:fill="ffffff" w:val="clear"/>
              <w:tabs>
                <w:tab w:val="left" w:leader="none" w:pos="5990"/>
              </w:tabs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Gilda UNAMS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ind w:left="720" w:hanging="360"/>
              <w:jc w:val="both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SAGGESE IDA</w:t>
            </w:r>
          </w:p>
        </w:tc>
      </w:tr>
      <w:tr>
        <w:trPr>
          <w:cantSplit w:val="1"/>
          <w:trHeight w:val="1190.551181102362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</w:rPr>
              <w:drawing>
                <wp:inline distB="114300" distT="114300" distL="114300" distR="114300">
                  <wp:extent cx="831034" cy="774556"/>
                  <wp:effectExtent b="0" l="0" r="0" t="0"/>
                  <wp:docPr id="103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34" cy="774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shd w:fill="ffffff" w:val="clear"/>
              <w:tabs>
                <w:tab w:val="left" w:leader="none" w:pos="5990"/>
              </w:tabs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FLC CGIL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sz w:val="30"/>
                <w:szCs w:val="30"/>
                <w:rtl w:val="0"/>
              </w:rPr>
              <w:t xml:space="preserve">CENTORE ASSUNTA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Si può esprimere una sola preferenza scegliendo </w:t>
      </w: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tra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i candidati della lista prescelta.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Si può votare solo la lista senza indicare le preferenze.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0" w:firstLine="0"/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12" w:type="first"/>
      <w:footerReference r:id="rId13" w:type="first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tabs>
        <w:tab w:val="center" w:leader="none" w:pos="4819"/>
        <w:tab w:val="right" w:leader="none" w:pos="9638"/>
      </w:tabs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332450" cy="1004499"/>
          <wp:effectExtent b="0" l="0" r="0" t="0"/>
          <wp:docPr id="103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32450" cy="1004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ybQRwbnBzRESBG27ffZhbVnxA==">CgMxLjA4AHIhMThHV3E5YWo0QTlKUDlNX2x0YXpyN2RoQnFydXJYTUVP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2025-03-19T07:32:00Z</dcterms:created>
</cp:coreProperties>
</file>